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3D7E8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3D7E8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3D7E8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3D7E8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3D7E8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3D7E8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218B87E5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3E1E8C">
              <w:rPr>
                <w:sz w:val="24"/>
                <w:szCs w:val="24"/>
              </w:rPr>
              <w:t xml:space="preserve">в форматах </w:t>
            </w:r>
            <w:r w:rsidR="003E1E8C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61A5FC55" w14:textId="77777777" w:rsidR="003D7E8D" w:rsidRDefault="00FE5FDE" w:rsidP="003D7E8D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1C5AF7EE" w14:textId="37CE2411" w:rsidR="003D7E8D" w:rsidRPr="003D7E8D" w:rsidRDefault="003D7E8D" w:rsidP="003D7E8D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3D7E8D">
        <w:rPr>
          <w:sz w:val="24"/>
        </w:rPr>
        <w:lastRenderedPageBreak/>
        <w:t xml:space="preserve">Также подтверждаем, что _________________________ </w:t>
      </w:r>
      <w:r w:rsidRPr="003D7E8D">
        <w:rPr>
          <w:i/>
          <w:sz w:val="24"/>
          <w:highlight w:val="lightGray"/>
        </w:rPr>
        <w:t>(наименование Участника)</w:t>
      </w:r>
      <w:r w:rsidRPr="003D7E8D">
        <w:rPr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</w:t>
      </w:r>
      <w:proofErr w:type="gramStart"/>
      <w:r w:rsidRPr="003D7E8D">
        <w:rPr>
          <w:sz w:val="24"/>
        </w:rPr>
        <w:t>подпунктом</w:t>
      </w:r>
      <w:proofErr w:type="gramEnd"/>
      <w:r w:rsidRPr="003D7E8D">
        <w:rPr>
          <w:sz w:val="24"/>
        </w:rPr>
        <w:t xml:space="preserve">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bookmarkEnd w:id="34"/>
      <w:bookmarkEnd w:id="35"/>
      <w:bookmarkEnd w:id="36"/>
      <w:bookmarkEnd w:id="37"/>
      <w:bookmarkEnd w:id="38"/>
      <w:bookmarkEnd w:id="39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3D7E8D" w:rsidRPr="00C97FA4" w14:paraId="04FFDA63" w14:textId="77777777" w:rsidTr="00D667BF">
        <w:tc>
          <w:tcPr>
            <w:tcW w:w="675" w:type="dxa"/>
            <w:vAlign w:val="center"/>
          </w:tcPr>
          <w:p w14:paraId="08DCA00A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bookmarkStart w:id="50" w:name="_GoBack" w:colFirst="1" w:colLast="1"/>
          </w:p>
        </w:tc>
        <w:tc>
          <w:tcPr>
            <w:tcW w:w="6663" w:type="dxa"/>
            <w:vAlign w:val="center"/>
          </w:tcPr>
          <w:p w14:paraId="12F46492" w14:textId="11BDC0E2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</w:t>
            </w:r>
            <w:proofErr w:type="gramStart"/>
            <w:r w:rsidRPr="00AA1C35">
              <w:rPr>
                <w:sz w:val="22"/>
                <w:szCs w:val="22"/>
              </w:rPr>
              <w:t>подпунктом</w:t>
            </w:r>
            <w:proofErr w:type="gramEnd"/>
            <w:r w:rsidRPr="00AA1C35">
              <w:rPr>
                <w:sz w:val="22"/>
                <w:szCs w:val="22"/>
              </w:rPr>
              <w:t xml:space="preserve">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379D68BB" w14:textId="77777777" w:rsidR="003D7E8D" w:rsidRPr="00AA1C35" w:rsidRDefault="003D7E8D" w:rsidP="003D7E8D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44C2ECB6" w14:textId="2CC7A47A" w:rsidR="003D7E8D" w:rsidRDefault="003D7E8D" w:rsidP="003D7E8D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bookmarkEnd w:id="50"/>
      <w:tr w:rsidR="003D7E8D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7766D00E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>вие предыдущего опыта работы с АО «РКС-Менеджмент» / 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 w:rsidRPr="003E1E8C">
              <w:rPr>
                <w:sz w:val="22"/>
                <w:szCs w:val="22"/>
              </w:rPr>
              <w:t>АО «РКС-Менеджмент»</w:t>
            </w:r>
            <w:r>
              <w:rPr>
                <w:sz w:val="22"/>
                <w:szCs w:val="22"/>
              </w:rPr>
              <w:t xml:space="preserve"> / 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3D7E8D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3D7E8D" w:rsidRPr="00D667BF" w:rsidRDefault="003D7E8D" w:rsidP="003D7E8D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3D7E8D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3D7E8D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3D7E8D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3D7E8D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3D7E8D" w:rsidRPr="00D667BF" w:rsidRDefault="003D7E8D" w:rsidP="003D7E8D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3D7E8D" w:rsidRPr="00D667BF" w:rsidRDefault="003D7E8D" w:rsidP="003D7E8D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D7E8D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D7E8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D7E8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D7E8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5A4E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D7E8D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1E8C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DEAC236"/>
  <w15:docId w15:val="{296BE5A7-0A61-405A-88DC-71BBDD9A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7CB40-8168-4F33-A37F-2585928B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9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16973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234</cp:revision>
  <cp:lastPrinted>2019-02-15T08:17:00Z</cp:lastPrinted>
  <dcterms:created xsi:type="dcterms:W3CDTF">2019-01-30T12:15:00Z</dcterms:created>
  <dcterms:modified xsi:type="dcterms:W3CDTF">2023-04-28T14:48:00Z</dcterms:modified>
</cp:coreProperties>
</file>